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0E0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right="303" w:rightChars="100" w:firstLine="0" w:firstLineChars="0"/>
        <w:jc w:val="left"/>
        <w:textAlignment w:val="auto"/>
        <w:rPr>
          <w:rFonts w:ascii="黑体" w:hAnsi="黑体" w:eastAsia="黑体"/>
          <w:bCs/>
          <w:sz w:val="36"/>
          <w:szCs w:val="36"/>
        </w:rPr>
      </w:pPr>
      <w:bookmarkStart w:id="0" w:name="_Hlk160027039"/>
      <w:r>
        <w:rPr>
          <w:rFonts w:hint="default" w:ascii="Times New Roman" w:hAnsi="Times New Roman" w:eastAsia="黑体" w:cs="Times New Roman"/>
          <w:bCs/>
          <w:sz w:val="32"/>
          <w:szCs w:val="32"/>
        </w:rPr>
        <w:t>附件1</w:t>
      </w:r>
      <w:bookmarkEnd w:id="0"/>
    </w:p>
    <w:p w14:paraId="61ACC7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639" w:beforeLines="100" w:after="639" w:afterLines="100"/>
        <w:ind w:left="0" w:leftChars="0" w:firstLine="0" w:firstLineChars="0"/>
        <w:jc w:val="center"/>
        <w:textAlignment w:val="auto"/>
        <w:rPr>
          <w:rFonts w:ascii="黑体" w:hAnsi="黑体" w:eastAsia="黑体"/>
          <w:sz w:val="36"/>
          <w:szCs w:val="32"/>
        </w:rPr>
      </w:pPr>
      <w:r>
        <w:rPr>
          <w:rFonts w:hint="eastAsia" w:ascii="黑体" w:hAnsi="黑体" w:eastAsia="黑体"/>
          <w:sz w:val="36"/>
          <w:szCs w:val="32"/>
        </w:rPr>
        <w:t>会议议程</w:t>
      </w:r>
    </w:p>
    <w:p w14:paraId="013399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firstLine="0" w:firstLineChars="0"/>
        <w:textAlignment w:val="auto"/>
        <w:rPr>
          <w:rFonts w:eastAsia="仿宋_GB2312"/>
          <w:sz w:val="32"/>
          <w:szCs w:val="28"/>
        </w:rPr>
      </w:pPr>
      <w:r>
        <w:rPr>
          <w:rFonts w:hint="eastAsia" w:eastAsia="仿宋_GB2312"/>
          <w:b/>
          <w:bCs/>
          <w:sz w:val="32"/>
          <w:szCs w:val="28"/>
        </w:rPr>
        <w:t>时间：</w:t>
      </w:r>
      <w:r>
        <w:rPr>
          <w:rFonts w:hint="default" w:ascii="Times New Roman" w:hAnsi="Times New Roman" w:eastAsia="仿宋_GB2312" w:cs="Times New Roman"/>
          <w:sz w:val="32"/>
          <w:szCs w:val="28"/>
        </w:rPr>
        <w:t>2026年4月15日13：30—17：00</w:t>
      </w:r>
    </w:p>
    <w:p w14:paraId="3863B7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ind w:left="0" w:leftChars="0" w:firstLine="0" w:firstLineChars="0"/>
        <w:textAlignment w:val="auto"/>
        <w:rPr>
          <w:rFonts w:eastAsia="仿宋_GB2312"/>
          <w:sz w:val="32"/>
          <w:szCs w:val="28"/>
        </w:rPr>
      </w:pPr>
      <w:r>
        <w:rPr>
          <w:rFonts w:hint="eastAsia" w:eastAsia="仿宋_GB2312"/>
          <w:b/>
          <w:bCs/>
          <w:sz w:val="32"/>
          <w:szCs w:val="28"/>
        </w:rPr>
        <w:t>地点：</w:t>
      </w:r>
      <w:r>
        <w:rPr>
          <w:rFonts w:hint="eastAsia" w:eastAsia="仿宋_GB2312"/>
          <w:sz w:val="32"/>
          <w:szCs w:val="28"/>
        </w:rPr>
        <w:t>天</w:t>
      </w:r>
      <w:r>
        <w:rPr>
          <w:rFonts w:hint="eastAsia" w:ascii="Times New Roman" w:hAnsi="Times New Roman" w:eastAsia="仿宋_GB2312" w:cs="Times New Roman"/>
          <w:sz w:val="32"/>
          <w:szCs w:val="28"/>
        </w:rPr>
        <w:t>津市西青区海泰西路18号南1楼2层，昆仑会议室</w:t>
      </w:r>
      <w:r>
        <w:rPr>
          <w:rFonts w:eastAsia="仿宋_GB2312"/>
          <w:sz w:val="32"/>
          <w:szCs w:val="28"/>
        </w:rPr>
        <w:t xml:space="preserve"> </w:t>
      </w:r>
    </w:p>
    <w:tbl>
      <w:tblPr>
        <w:tblStyle w:val="8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803"/>
        <w:gridCol w:w="3143"/>
      </w:tblGrid>
      <w:tr w14:paraId="77E505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980" w:type="dxa"/>
            <w:vAlign w:val="center"/>
          </w:tcPr>
          <w:p w14:paraId="0E681A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b/>
                <w:sz w:val="32"/>
                <w:szCs w:val="28"/>
              </w:rPr>
            </w:pPr>
            <w:r>
              <w:rPr>
                <w:rFonts w:eastAsia="仿宋_GB2312"/>
                <w:b/>
                <w:sz w:val="32"/>
                <w:szCs w:val="28"/>
              </w:rPr>
              <w:t>时  间</w:t>
            </w:r>
          </w:p>
        </w:tc>
        <w:tc>
          <w:tcPr>
            <w:tcW w:w="3803" w:type="dxa"/>
            <w:vAlign w:val="center"/>
          </w:tcPr>
          <w:p w14:paraId="0D16E1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b/>
                <w:sz w:val="32"/>
                <w:szCs w:val="28"/>
              </w:rPr>
            </w:pPr>
            <w:r>
              <w:rPr>
                <w:rFonts w:eastAsia="仿宋_GB2312"/>
                <w:b/>
                <w:sz w:val="32"/>
                <w:szCs w:val="28"/>
              </w:rPr>
              <w:t>内  容</w:t>
            </w:r>
          </w:p>
        </w:tc>
        <w:tc>
          <w:tcPr>
            <w:tcW w:w="3143" w:type="dxa"/>
            <w:vAlign w:val="center"/>
          </w:tcPr>
          <w:p w14:paraId="247B32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b/>
                <w:sz w:val="32"/>
                <w:szCs w:val="28"/>
              </w:rPr>
            </w:pPr>
            <w:r>
              <w:rPr>
                <w:rFonts w:eastAsia="仿宋_GB2312"/>
                <w:b/>
                <w:sz w:val="32"/>
                <w:szCs w:val="28"/>
              </w:rPr>
              <w:t>演讲人</w:t>
            </w:r>
          </w:p>
        </w:tc>
      </w:tr>
      <w:tr w14:paraId="1896A6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" w:hRule="atLeast"/>
          <w:jc w:val="center"/>
        </w:trPr>
        <w:tc>
          <w:tcPr>
            <w:tcW w:w="1980" w:type="dxa"/>
            <w:vAlign w:val="center"/>
          </w:tcPr>
          <w:p w14:paraId="78D65B0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</w:t>
            </w:r>
          </w:p>
        </w:tc>
        <w:tc>
          <w:tcPr>
            <w:tcW w:w="3803" w:type="dxa"/>
            <w:vAlign w:val="center"/>
          </w:tcPr>
          <w:p w14:paraId="456D2F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领导致辞</w:t>
            </w:r>
          </w:p>
        </w:tc>
        <w:tc>
          <w:tcPr>
            <w:tcW w:w="3143" w:type="dxa"/>
            <w:vAlign w:val="center"/>
          </w:tcPr>
          <w:p w14:paraId="2191C4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hint="eastAsia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</w:rPr>
              <w:t>天津市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工业和信息化</w:t>
            </w: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局</w:t>
            </w:r>
          </w:p>
          <w:p w14:paraId="6B506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  <w:highlight w:val="yellow"/>
              </w:rPr>
            </w:pPr>
            <w:r>
              <w:rPr>
                <w:rFonts w:hint="eastAsia" w:eastAsia="仿宋_GB2312"/>
                <w:sz w:val="28"/>
                <w:szCs w:val="28"/>
              </w:rPr>
              <w:t>工业数字化转型处</w:t>
            </w:r>
          </w:p>
        </w:tc>
      </w:tr>
      <w:tr w14:paraId="4F772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  <w:jc w:val="center"/>
        </w:trPr>
        <w:tc>
          <w:tcPr>
            <w:tcW w:w="1980" w:type="dxa"/>
            <w:vAlign w:val="center"/>
          </w:tcPr>
          <w:p w14:paraId="408886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00</w:t>
            </w:r>
          </w:p>
        </w:tc>
        <w:tc>
          <w:tcPr>
            <w:tcW w:w="3803" w:type="dxa"/>
            <w:vAlign w:val="center"/>
          </w:tcPr>
          <w:p w14:paraId="13B8F3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303" w:rightChars="100" w:firstLine="0" w:firstLineChars="0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人工智能医疗器械创新任务揭榜挂帅中期评审及验收</w:t>
            </w:r>
          </w:p>
          <w:p w14:paraId="1F96E9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303" w:rightChars="10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评优介绍</w:t>
            </w:r>
          </w:p>
        </w:tc>
        <w:tc>
          <w:tcPr>
            <w:tcW w:w="3143" w:type="dxa"/>
            <w:vAlign w:val="center"/>
          </w:tcPr>
          <w:p w14:paraId="6D9DA4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中国信息通信研究</w:t>
            </w:r>
            <w:r>
              <w:rPr>
                <w:rFonts w:hint="eastAsia" w:eastAsia="仿宋_GB2312"/>
                <w:sz w:val="28"/>
                <w:szCs w:val="28"/>
              </w:rPr>
              <w:t>院</w:t>
            </w:r>
          </w:p>
        </w:tc>
      </w:tr>
      <w:tr w14:paraId="20173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980" w:type="dxa"/>
            <w:vAlign w:val="center"/>
          </w:tcPr>
          <w:p w14:paraId="1A9117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</w:t>
            </w:r>
          </w:p>
        </w:tc>
        <w:tc>
          <w:tcPr>
            <w:tcW w:w="3803" w:type="dxa"/>
            <w:vAlign w:val="center"/>
          </w:tcPr>
          <w:p w14:paraId="43ABB4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303" w:rightChars="100" w:firstLine="0" w:firstLineChars="0"/>
              <w:jc w:val="center"/>
              <w:textAlignment w:val="auto"/>
              <w:rPr>
                <w:rFonts w:hint="eastAsia"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生物医用材料创新任务揭榜挂帅中期评审及验收评优</w:t>
            </w:r>
          </w:p>
          <w:p w14:paraId="5A4456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303" w:rightChars="10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</w:rPr>
              <w:t>介绍</w:t>
            </w:r>
          </w:p>
        </w:tc>
        <w:tc>
          <w:tcPr>
            <w:tcW w:w="3143" w:type="dxa"/>
            <w:vAlign w:val="center"/>
          </w:tcPr>
          <w:p w14:paraId="1970999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中国信息通信研究</w:t>
            </w:r>
            <w:r>
              <w:rPr>
                <w:rFonts w:hint="eastAsia" w:eastAsia="仿宋_GB2312"/>
                <w:sz w:val="28"/>
                <w:szCs w:val="28"/>
              </w:rPr>
              <w:t>院</w:t>
            </w:r>
          </w:p>
        </w:tc>
      </w:tr>
      <w:tr w14:paraId="354A2F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  <w:jc w:val="center"/>
        </w:trPr>
        <w:tc>
          <w:tcPr>
            <w:tcW w:w="1980" w:type="dxa"/>
            <w:vAlign w:val="center"/>
          </w:tcPr>
          <w:p w14:paraId="28A215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</w:t>
            </w:r>
          </w:p>
        </w:tc>
        <w:tc>
          <w:tcPr>
            <w:tcW w:w="3803" w:type="dxa"/>
            <w:vAlign w:val="center"/>
          </w:tcPr>
          <w:p w14:paraId="708F53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right="303" w:rightChars="10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入围揭榜单位</w:t>
            </w:r>
            <w:r>
              <w:rPr>
                <w:rFonts w:hint="eastAsia" w:eastAsia="仿宋_GB2312"/>
                <w:sz w:val="28"/>
                <w:szCs w:val="28"/>
              </w:rPr>
              <w:t>注册申报问题</w:t>
            </w:r>
            <w:r>
              <w:rPr>
                <w:rFonts w:eastAsia="仿宋_GB2312"/>
                <w:sz w:val="28"/>
                <w:szCs w:val="28"/>
              </w:rPr>
              <w:t>释疑</w:t>
            </w:r>
          </w:p>
        </w:tc>
        <w:tc>
          <w:tcPr>
            <w:tcW w:w="3143" w:type="dxa"/>
            <w:vAlign w:val="center"/>
          </w:tcPr>
          <w:p w14:paraId="133B37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中国信息通信研究</w:t>
            </w:r>
            <w:r>
              <w:rPr>
                <w:rFonts w:hint="eastAsia" w:eastAsia="仿宋_GB2312"/>
                <w:sz w:val="28"/>
                <w:szCs w:val="28"/>
              </w:rPr>
              <w:t>院</w:t>
            </w:r>
          </w:p>
        </w:tc>
      </w:tr>
      <w:tr w14:paraId="30FC6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3" w:hRule="atLeast"/>
          <w:jc w:val="center"/>
        </w:trPr>
        <w:tc>
          <w:tcPr>
            <w:tcW w:w="1980" w:type="dxa"/>
            <w:vAlign w:val="center"/>
          </w:tcPr>
          <w:p w14:paraId="66F68C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3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</w:t>
            </w:r>
          </w:p>
        </w:tc>
        <w:tc>
          <w:tcPr>
            <w:tcW w:w="6946" w:type="dxa"/>
            <w:gridSpan w:val="2"/>
            <w:vAlign w:val="center"/>
          </w:tcPr>
          <w:p w14:paraId="195053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eastAsia="仿宋_GB2312"/>
                <w:sz w:val="28"/>
                <w:szCs w:val="28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现场答疑</w:t>
            </w:r>
          </w:p>
        </w:tc>
      </w:tr>
      <w:tr w14:paraId="58869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7" w:hRule="atLeast"/>
          <w:jc w:val="center"/>
        </w:trPr>
        <w:tc>
          <w:tcPr>
            <w:tcW w:w="1980" w:type="dxa"/>
            <w:vAlign w:val="center"/>
          </w:tcPr>
          <w:p w14:paraId="4E01EE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left="0" w:leftChars="0" w:firstLine="0" w:firstLineChars="0"/>
              <w:jc w:val="center"/>
              <w:textAlignment w:val="auto"/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0-1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: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28"/>
                <w:lang w:val="en-US" w:eastAsia="zh-CN"/>
              </w:rPr>
              <w:t>0</w:t>
            </w:r>
            <w:r>
              <w:rPr>
                <w:rFonts w:hint="default" w:ascii="Times New Roman" w:hAnsi="Times New Roman" w:eastAsia="仿宋_GB2312" w:cs="Times New Roman"/>
                <w:sz w:val="32"/>
                <w:szCs w:val="28"/>
              </w:rPr>
              <w:t>0</w:t>
            </w:r>
          </w:p>
        </w:tc>
        <w:tc>
          <w:tcPr>
            <w:tcW w:w="6946" w:type="dxa"/>
            <w:gridSpan w:val="2"/>
            <w:vAlign w:val="center"/>
          </w:tcPr>
          <w:p w14:paraId="147869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0" w:leftChars="0" w:firstLine="0" w:firstLineChars="0"/>
              <w:jc w:val="center"/>
              <w:textAlignment w:val="auto"/>
              <w:rPr>
                <w:rFonts w:hint="default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lang w:val="en-US" w:eastAsia="zh-CN"/>
              </w:rPr>
              <w:t>企业调研</w:t>
            </w:r>
          </w:p>
        </w:tc>
      </w:tr>
    </w:tbl>
    <w:p w14:paraId="406BADE2">
      <w:pPr>
        <w:pStyle w:val="11"/>
        <w:spacing w:line="20" w:lineRule="exact"/>
        <w:ind w:left="0" w:leftChars="0" w:firstLine="0" w:firstLineChars="0"/>
        <w:rPr>
          <w:rFonts w:hint="eastAsia"/>
        </w:rPr>
      </w:pPr>
      <w:bookmarkStart w:id="1" w:name="_GoBack"/>
      <w:bookmarkEnd w:id="1"/>
    </w:p>
    <w:sectPr>
      <w:footerReference r:id="rId5" w:type="default"/>
      <w:footerReference r:id="rId6" w:type="even"/>
      <w:pgSz w:w="11906" w:h="16838"/>
      <w:pgMar w:top="1701" w:right="1587" w:bottom="1701" w:left="1588" w:header="0" w:footer="0" w:gutter="0"/>
      <w:pgNumType w:fmt="numberInDash"/>
      <w:cols w:space="720" w:num="1"/>
      <w:titlePg/>
      <w:docGrid w:type="linesAndChars" w:linePitch="636" w:charSpace="-363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06"/>
      </w:pPr>
      <w:r>
        <w:separator/>
      </w:r>
    </w:p>
  </w:endnote>
  <w:endnote w:type="continuationSeparator" w:id="1">
    <w:p>
      <w:pPr>
        <w:spacing w:line="240" w:lineRule="auto"/>
        <w:ind w:firstLine="606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EB3BBE-3A14-42ED-939A-A1212C35AA3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91A9DEAC-4242-461E-8A4C-D555815C96CE}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469BF1">
    <w:pPr>
      <w:pStyle w:val="5"/>
      <w:spacing w:line="100" w:lineRule="exact"/>
      <w:ind w:left="0" w:leftChars="0" w:right="360" w:firstLine="0" w:firstLineChars="0"/>
      <w:rPr>
        <w:sz w:val="10"/>
        <w:szCs w:val="10"/>
      </w:rPr>
    </w:pPr>
    <w:r>
      <w:rPr>
        <w:sz w:val="1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-883285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0489426">
                          <w:pPr>
                            <w:pStyle w:val="5"/>
                            <w:ind w:left="0" w:leftChars="0" w:firstLine="0" w:firstLineChars="0"/>
                            <w:jc w:val="both"/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Style w:val="10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-69.55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FTT9Q9UAAAAJAQAADwAAAAAAAAABACAAAAAiAAAAZHJzL2Rv&#10;d25yZXYueG1sUEsBAhQAFAAAAAgAh07iQEqXIvPLAQAAnAMAAA4AAAAAAAAAAQAgAAAAJA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0489426">
                    <w:pPr>
                      <w:pStyle w:val="5"/>
                      <w:ind w:left="0" w:leftChars="0" w:firstLine="0" w:firstLineChars="0"/>
                      <w:jc w:val="both"/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t>- 2 -</w:t>
                    </w:r>
                    <w:r>
                      <w:rPr>
                        <w:rStyle w:val="10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E82176">
    <w:pPr>
      <w:pStyle w:val="5"/>
      <w:framePr w:wrap="around" w:vAnchor="text" w:hAnchor="margin" w:xAlign="outside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2B594F76">
    <w:pPr>
      <w:pStyle w:val="5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06"/>
      </w:pPr>
      <w:r>
        <w:separator/>
      </w:r>
    </w:p>
  </w:footnote>
  <w:footnote w:type="continuationSeparator" w:id="1">
    <w:p>
      <w:pPr>
        <w:spacing w:line="240" w:lineRule="auto"/>
        <w:ind w:firstLine="606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1"/>
  <w:documentProtection w:enforcement="0"/>
  <w:defaultTabStop w:val="420"/>
  <w:hyphenationZone w:val="360"/>
  <w:drawingGridHorizontalSpacing w:val="96"/>
  <w:drawingGridVerticalSpacing w:val="318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5MGU3NWJlZmQ3ZThmNzFiYWU3ZjZkMTZhYWJkMzgifQ=="/>
  </w:docVars>
  <w:rsids>
    <w:rsidRoot w:val="001F581A"/>
    <w:rsid w:val="00002F68"/>
    <w:rsid w:val="00024A69"/>
    <w:rsid w:val="000665E6"/>
    <w:rsid w:val="000B41C7"/>
    <w:rsid w:val="000D4B26"/>
    <w:rsid w:val="00100C4E"/>
    <w:rsid w:val="00115D72"/>
    <w:rsid w:val="001271B4"/>
    <w:rsid w:val="00131E5E"/>
    <w:rsid w:val="00156687"/>
    <w:rsid w:val="00166523"/>
    <w:rsid w:val="001766D7"/>
    <w:rsid w:val="00186E65"/>
    <w:rsid w:val="001C49D3"/>
    <w:rsid w:val="001F2E84"/>
    <w:rsid w:val="001F4533"/>
    <w:rsid w:val="001F581A"/>
    <w:rsid w:val="00240AAF"/>
    <w:rsid w:val="00263623"/>
    <w:rsid w:val="00284EA7"/>
    <w:rsid w:val="002953B1"/>
    <w:rsid w:val="002A7BE3"/>
    <w:rsid w:val="002C284E"/>
    <w:rsid w:val="002D1062"/>
    <w:rsid w:val="002D2F41"/>
    <w:rsid w:val="002E083A"/>
    <w:rsid w:val="002E404E"/>
    <w:rsid w:val="00344FFC"/>
    <w:rsid w:val="00345114"/>
    <w:rsid w:val="003753C2"/>
    <w:rsid w:val="0039400E"/>
    <w:rsid w:val="0039523E"/>
    <w:rsid w:val="003C2C80"/>
    <w:rsid w:val="003E2FDA"/>
    <w:rsid w:val="00405111"/>
    <w:rsid w:val="004218B6"/>
    <w:rsid w:val="00422B7E"/>
    <w:rsid w:val="00426755"/>
    <w:rsid w:val="00435013"/>
    <w:rsid w:val="004405C3"/>
    <w:rsid w:val="004911CE"/>
    <w:rsid w:val="004A08D5"/>
    <w:rsid w:val="004C289E"/>
    <w:rsid w:val="004C3631"/>
    <w:rsid w:val="004D26C0"/>
    <w:rsid w:val="00531619"/>
    <w:rsid w:val="00543BB6"/>
    <w:rsid w:val="0055024E"/>
    <w:rsid w:val="00560A51"/>
    <w:rsid w:val="00561059"/>
    <w:rsid w:val="005720B4"/>
    <w:rsid w:val="0059155B"/>
    <w:rsid w:val="005B4009"/>
    <w:rsid w:val="005C2E75"/>
    <w:rsid w:val="005C5189"/>
    <w:rsid w:val="005E6A9B"/>
    <w:rsid w:val="005F0A0C"/>
    <w:rsid w:val="006222EE"/>
    <w:rsid w:val="0064073B"/>
    <w:rsid w:val="006548CF"/>
    <w:rsid w:val="00657222"/>
    <w:rsid w:val="00677C1D"/>
    <w:rsid w:val="006871A3"/>
    <w:rsid w:val="006B1407"/>
    <w:rsid w:val="0072118C"/>
    <w:rsid w:val="0073151A"/>
    <w:rsid w:val="00736EB7"/>
    <w:rsid w:val="007462C4"/>
    <w:rsid w:val="00756732"/>
    <w:rsid w:val="007615B2"/>
    <w:rsid w:val="007621B6"/>
    <w:rsid w:val="007640B0"/>
    <w:rsid w:val="00775D00"/>
    <w:rsid w:val="007B10F4"/>
    <w:rsid w:val="007B2D83"/>
    <w:rsid w:val="007B3447"/>
    <w:rsid w:val="007D42DB"/>
    <w:rsid w:val="0080438F"/>
    <w:rsid w:val="0081452D"/>
    <w:rsid w:val="0081502E"/>
    <w:rsid w:val="00815587"/>
    <w:rsid w:val="00830F62"/>
    <w:rsid w:val="00861DA9"/>
    <w:rsid w:val="008E33E7"/>
    <w:rsid w:val="008F71C3"/>
    <w:rsid w:val="00961CF5"/>
    <w:rsid w:val="009634C8"/>
    <w:rsid w:val="009700F5"/>
    <w:rsid w:val="0097316F"/>
    <w:rsid w:val="009B30AC"/>
    <w:rsid w:val="009B62F6"/>
    <w:rsid w:val="009C376A"/>
    <w:rsid w:val="00A324DD"/>
    <w:rsid w:val="00A441EB"/>
    <w:rsid w:val="00A51E02"/>
    <w:rsid w:val="00A640FE"/>
    <w:rsid w:val="00A716CC"/>
    <w:rsid w:val="00A82DAD"/>
    <w:rsid w:val="00A837B6"/>
    <w:rsid w:val="00A87A09"/>
    <w:rsid w:val="00AB6B48"/>
    <w:rsid w:val="00AE30B0"/>
    <w:rsid w:val="00B117D7"/>
    <w:rsid w:val="00B13A78"/>
    <w:rsid w:val="00B5093F"/>
    <w:rsid w:val="00B60F72"/>
    <w:rsid w:val="00B6590B"/>
    <w:rsid w:val="00B87CD9"/>
    <w:rsid w:val="00B92693"/>
    <w:rsid w:val="00BB1722"/>
    <w:rsid w:val="00BB4747"/>
    <w:rsid w:val="00BD18D1"/>
    <w:rsid w:val="00BE7B69"/>
    <w:rsid w:val="00C11C8F"/>
    <w:rsid w:val="00C4360E"/>
    <w:rsid w:val="00C466FD"/>
    <w:rsid w:val="00CA7E2E"/>
    <w:rsid w:val="00CB1F89"/>
    <w:rsid w:val="00D00CA9"/>
    <w:rsid w:val="00D137C8"/>
    <w:rsid w:val="00D23608"/>
    <w:rsid w:val="00D5337E"/>
    <w:rsid w:val="00D8047C"/>
    <w:rsid w:val="00D910F1"/>
    <w:rsid w:val="00DA505F"/>
    <w:rsid w:val="00DB345F"/>
    <w:rsid w:val="00DB7415"/>
    <w:rsid w:val="00DD70D2"/>
    <w:rsid w:val="00DE39EC"/>
    <w:rsid w:val="00DE7A65"/>
    <w:rsid w:val="00E0303D"/>
    <w:rsid w:val="00E2545B"/>
    <w:rsid w:val="00E551B8"/>
    <w:rsid w:val="00E55894"/>
    <w:rsid w:val="00E5598D"/>
    <w:rsid w:val="00E6116D"/>
    <w:rsid w:val="00E6431C"/>
    <w:rsid w:val="00E7395C"/>
    <w:rsid w:val="00EA487E"/>
    <w:rsid w:val="00EB2C93"/>
    <w:rsid w:val="00EE3199"/>
    <w:rsid w:val="00F029BA"/>
    <w:rsid w:val="00F07579"/>
    <w:rsid w:val="00F61321"/>
    <w:rsid w:val="00F7260F"/>
    <w:rsid w:val="00F77CAC"/>
    <w:rsid w:val="00F86262"/>
    <w:rsid w:val="00F87AEB"/>
    <w:rsid w:val="00F921C3"/>
    <w:rsid w:val="00F97090"/>
    <w:rsid w:val="00FA7195"/>
    <w:rsid w:val="00FB4449"/>
    <w:rsid w:val="00FE3BE6"/>
    <w:rsid w:val="02062685"/>
    <w:rsid w:val="02306473"/>
    <w:rsid w:val="038D51FF"/>
    <w:rsid w:val="054C3101"/>
    <w:rsid w:val="073F2CB4"/>
    <w:rsid w:val="0822060B"/>
    <w:rsid w:val="09D678FF"/>
    <w:rsid w:val="0AAD68AE"/>
    <w:rsid w:val="0E395649"/>
    <w:rsid w:val="0F407FBE"/>
    <w:rsid w:val="10120F66"/>
    <w:rsid w:val="110F2B3B"/>
    <w:rsid w:val="168601F0"/>
    <w:rsid w:val="172F45D6"/>
    <w:rsid w:val="175C51BC"/>
    <w:rsid w:val="184A0C86"/>
    <w:rsid w:val="1C0F6CA1"/>
    <w:rsid w:val="1F6115C2"/>
    <w:rsid w:val="1FFE1506"/>
    <w:rsid w:val="200D1749"/>
    <w:rsid w:val="215F6378"/>
    <w:rsid w:val="21771570"/>
    <w:rsid w:val="22476665"/>
    <w:rsid w:val="22D16A5E"/>
    <w:rsid w:val="25626093"/>
    <w:rsid w:val="270311B0"/>
    <w:rsid w:val="273746A2"/>
    <w:rsid w:val="27893DAB"/>
    <w:rsid w:val="2AE80DE9"/>
    <w:rsid w:val="2D157E8F"/>
    <w:rsid w:val="2E2E2FB7"/>
    <w:rsid w:val="2FDE3989"/>
    <w:rsid w:val="302D729E"/>
    <w:rsid w:val="32B83797"/>
    <w:rsid w:val="339B5ACE"/>
    <w:rsid w:val="34B87A7E"/>
    <w:rsid w:val="37265173"/>
    <w:rsid w:val="38B90269"/>
    <w:rsid w:val="38C56C0D"/>
    <w:rsid w:val="390C65EA"/>
    <w:rsid w:val="390F4B88"/>
    <w:rsid w:val="3AAD1707"/>
    <w:rsid w:val="3B7A5A8D"/>
    <w:rsid w:val="3D031AB2"/>
    <w:rsid w:val="3FFF2715"/>
    <w:rsid w:val="40243030"/>
    <w:rsid w:val="404D19C2"/>
    <w:rsid w:val="45D73ADC"/>
    <w:rsid w:val="47EA3F9B"/>
    <w:rsid w:val="4A767978"/>
    <w:rsid w:val="4AFF5FAF"/>
    <w:rsid w:val="4CDD40CE"/>
    <w:rsid w:val="4E131916"/>
    <w:rsid w:val="4F484174"/>
    <w:rsid w:val="4FFFCDCD"/>
    <w:rsid w:val="545804DE"/>
    <w:rsid w:val="59EA607C"/>
    <w:rsid w:val="5A4F5EDF"/>
    <w:rsid w:val="5AE27AA9"/>
    <w:rsid w:val="5B667984"/>
    <w:rsid w:val="5EDD292A"/>
    <w:rsid w:val="68F91E38"/>
    <w:rsid w:val="6A373D3C"/>
    <w:rsid w:val="7128357E"/>
    <w:rsid w:val="749F0B68"/>
    <w:rsid w:val="75EF084A"/>
    <w:rsid w:val="766A7657"/>
    <w:rsid w:val="773175D6"/>
    <w:rsid w:val="7ABE07EB"/>
    <w:rsid w:val="7CFB7AD5"/>
    <w:rsid w:val="7D1961AD"/>
    <w:rsid w:val="7DF18D64"/>
    <w:rsid w:val="7EFD49EB"/>
    <w:rsid w:val="8CBFB53D"/>
    <w:rsid w:val="BEE7274B"/>
    <w:rsid w:val="BFFFC815"/>
    <w:rsid w:val="C3CDE25A"/>
    <w:rsid w:val="C5DE858F"/>
    <w:rsid w:val="DF2B5D09"/>
    <w:rsid w:val="EBDFF373"/>
    <w:rsid w:val="F5FDC642"/>
    <w:rsid w:val="F7F5C7FC"/>
    <w:rsid w:val="FD7DA437"/>
    <w:rsid w:val="FEDB2FBB"/>
    <w:rsid w:val="FF3EBA17"/>
    <w:rsid w:val="FFF4D28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pageBreakBefore w:val="0"/>
      <w:widowControl w:val="0"/>
      <w:kinsoku/>
      <w:overflowPunct/>
      <w:topLinePunct w:val="0"/>
      <w:autoSpaceDE/>
      <w:autoSpaceDN/>
      <w:bidi w:val="0"/>
      <w:adjustRightInd/>
      <w:snapToGrid/>
      <w:spacing w:line="560" w:lineRule="exact"/>
      <w:ind w:firstLine="480" w:firstLineChars="200"/>
      <w:jc w:val="both"/>
      <w:textAlignment w:val="auto"/>
    </w:pPr>
    <w:rPr>
      <w:rFonts w:ascii="仿宋_GB2312" w:hAnsi="仿宋_GB2312" w:eastAsia="仿宋_GB2312" w:cs="仿宋_GB2312"/>
      <w:color w:val="auto"/>
      <w:kern w:val="2"/>
      <w:sz w:val="32"/>
      <w:szCs w:val="32"/>
      <w:highlight w:val="none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line="880" w:lineRule="exact"/>
      <w:jc w:val="center"/>
      <w:outlineLvl w:val="0"/>
    </w:pPr>
    <w:rPr>
      <w:rFonts w:ascii="方正小标宋_GBK" w:hAnsi="方正小标宋_GBK" w:eastAsia="方正小标宋_GBK" w:cs="方正小标宋_GBK"/>
      <w:color w:val="FF0000"/>
      <w:spacing w:val="51"/>
      <w:w w:val="90"/>
      <w:kern w:val="0"/>
      <w:sz w:val="74"/>
      <w:szCs w:val="74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仿宋_GB2312" w:eastAsia="仿宋_GB2312"/>
      <w:sz w:val="32"/>
    </w:r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首行缩进"/>
    <w:basedOn w:val="1"/>
    <w:qFormat/>
    <w:uiPriority w:val="0"/>
    <w:rPr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home\kylin\C:\Documents%20and%20Settings\Hangyan\Application%20Data\Microsoft\Templates\&#24179;&#32423;&#21457;&#25991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平级发文</Template>
  <Company>tjec</Company>
  <Pages>1</Pages>
  <Words>760</Words>
  <Characters>917</Characters>
  <Lines>1</Lines>
  <Paragraphs>1</Paragraphs>
  <TotalTime>18</TotalTime>
  <ScaleCrop>false</ScaleCrop>
  <LinksUpToDate>false</LinksUpToDate>
  <CharactersWithSpaces>924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2012-08-11T17:34:00Z</dcterms:created>
  <dc:creator>办公室</dc:creator>
  <cp:lastModifiedBy>英雄的黎明</cp:lastModifiedBy>
  <cp:lastPrinted>2026-04-10T07:17:00Z</cp:lastPrinted>
  <dcterms:modified xsi:type="dcterms:W3CDTF">2026-04-10T09:01:56Z</dcterms:modified>
  <dc:title>津经[2003]号</dc:title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FED3917A8F0446D282D349C3A514E72F_13</vt:lpwstr>
  </property>
  <property fmtid="{D5CDD505-2E9C-101B-9397-08002B2CF9AE}" pid="4" name="KSOTemplateDocerSaveRecord">
    <vt:lpwstr>eyJoZGlkIjoiNjUwMjRhZTU5OGRkNzhkMDM1ZjFhMzU1OGYzNDA5NTIiLCJ1c2VySWQiOiIzODc1NzcxNzEifQ==</vt:lpwstr>
  </property>
</Properties>
</file>